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7C26" w14:textId="32784CE3" w:rsidR="00D06D90" w:rsidRDefault="00D06D90" w:rsidP="00D06D90">
      <w:pPr>
        <w:snapToGrid w:val="0"/>
        <w:spacing w:after="0" w:line="240" w:lineRule="auto"/>
        <w:textAlignment w:val="baseline"/>
        <w:rPr>
          <w:rFonts w:ascii="HY헤드라인M" w:eastAsia="HY헤드라인M" w:hAnsi="HY헤드라인M" w:cs="굴림"/>
          <w:color w:val="000000"/>
          <w:kern w:val="0"/>
          <w:sz w:val="24"/>
          <w:szCs w:val="24"/>
        </w:rPr>
      </w:pPr>
      <w:r w:rsidRPr="00D06D90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【별지 제2호 서식】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06D90" w:rsidRPr="00D06D90" w14:paraId="31F8C728" w14:textId="77777777" w:rsidTr="00501996">
        <w:trPr>
          <w:trHeight w:val="68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70CF4" w14:textId="32784CE3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26"/>
                <w:kern w:val="0"/>
                <w:sz w:val="38"/>
                <w:szCs w:val="38"/>
              </w:rPr>
              <w:t>전파플레이그라운드 이용신청서</w:t>
            </w:r>
          </w:p>
        </w:tc>
      </w:tr>
    </w:tbl>
    <w:p w14:paraId="2FFD0D31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p w14:paraId="0ED6BDF1" w14:textId="77777777" w:rsidR="00D06D90" w:rsidRDefault="00D06D90" w:rsidP="00D06D90">
      <w:pPr>
        <w:snapToGrid w:val="0"/>
        <w:spacing w:after="0" w:line="240" w:lineRule="auto"/>
        <w:textAlignment w:val="baseline"/>
        <w:rPr>
          <w:rFonts w:ascii="HY헤드라인M" w:eastAsia="HY헤드라인M" w:hAnsi="HY헤드라인M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155"/>
        <w:gridCol w:w="259"/>
        <w:gridCol w:w="1527"/>
        <w:gridCol w:w="484"/>
        <w:gridCol w:w="1359"/>
        <w:gridCol w:w="548"/>
        <w:gridCol w:w="2379"/>
      </w:tblGrid>
      <w:tr w:rsidR="00D06D90" w:rsidRPr="00D06D90" w14:paraId="689442DD" w14:textId="77777777" w:rsidTr="00501996">
        <w:trPr>
          <w:trHeight w:val="397"/>
        </w:trPr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1F97D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신청기관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CE755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3872F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61813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67070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6D90" w:rsidRPr="00D06D90" w14:paraId="5D8EE726" w14:textId="77777777" w:rsidTr="00501996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D611BF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390B9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3D5DB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02BCC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업 종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CE08A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6D90" w:rsidRPr="00D06D90" w14:paraId="008FCD2E" w14:textId="77777777" w:rsidTr="00501996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6858E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E6FE2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96D5AB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06D90" w:rsidRPr="00D06D90" w14:paraId="32B2B633" w14:textId="77777777" w:rsidTr="00501996">
        <w:trPr>
          <w:trHeight w:val="397"/>
        </w:trPr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F0FD7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신청인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F7270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661509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1AA14" w14:textId="3A0EF53F" w:rsidR="00D06D90" w:rsidRPr="00D06D90" w:rsidRDefault="00805C01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67065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(회사)</w:t>
            </w:r>
          </w:p>
        </w:tc>
      </w:tr>
      <w:tr w:rsidR="00D06D90" w:rsidRPr="00D06D90" w14:paraId="554A71A3" w14:textId="77777777" w:rsidTr="00501996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047E66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1C78E" w14:textId="5C8AAB33" w:rsidR="00D06D90" w:rsidRPr="00D06D90" w:rsidRDefault="00805C01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1446A" w14:textId="4ED698CC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A6854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15158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06D90" w:rsidRPr="00D06D90" w14:paraId="019407CF" w14:textId="77777777" w:rsidTr="00501996">
        <w:trPr>
          <w:trHeight w:val="397"/>
        </w:trPr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65DCC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시설</w:t>
            </w:r>
          </w:p>
          <w:p w14:paraId="3D791DF2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이용</w:t>
            </w:r>
          </w:p>
          <w:p w14:paraId="6A7EA7A6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신청</w:t>
            </w:r>
          </w:p>
        </w:tc>
        <w:tc>
          <w:tcPr>
            <w:tcW w:w="3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28A3C" w14:textId="7B7553C2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시험 제품 용도</w:t>
            </w:r>
            <w:r w:rsidR="0044715E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4715E" w:rsidRPr="0044715E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(주파수 대역)</w:t>
            </w:r>
          </w:p>
        </w:tc>
        <w:tc>
          <w:tcPr>
            <w:tcW w:w="4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DEE19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 xml:space="preserve">ex) 취미용 </w:t>
            </w:r>
            <w:proofErr w:type="spellStart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드론</w:t>
            </w:r>
            <w:proofErr w:type="spellEnd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 xml:space="preserve"> (2.4GHz 대역)</w:t>
            </w:r>
          </w:p>
        </w:tc>
      </w:tr>
      <w:tr w:rsidR="00D06D90" w:rsidRPr="00D06D90" w14:paraId="7BBEC176" w14:textId="77777777" w:rsidTr="00501996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FC31B2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B348F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이용 기간</w:t>
            </w:r>
          </w:p>
        </w:tc>
        <w:tc>
          <w:tcPr>
            <w:tcW w:w="6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C2E73" w14:textId="3B3EB263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805C01">
              <w:rPr>
                <w:rFonts w:ascii="휴먼모음T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 w:rsidR="00805C01">
              <w:rPr>
                <w:rFonts w:ascii="휴먼모음T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r w:rsidR="00805C01">
              <w:rPr>
                <w:rFonts w:ascii="휴먼모음T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 . ~ </w:t>
            </w:r>
            <w:proofErr w:type="gramStart"/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805C01">
              <w:rPr>
                <w:rFonts w:ascii="휴먼모음T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 w:rsidR="00805C01">
              <w:rPr>
                <w:rFonts w:ascii="휴먼모음T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r w:rsidR="00805C01">
              <w:rPr>
                <w:rFonts w:ascii="휴먼모음T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 . </w:t>
            </w:r>
            <w:proofErr w:type="gramStart"/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</w:t>
            </w:r>
            <w:r w:rsidR="00805C01">
              <w:rPr>
                <w:rFonts w:ascii="휴먼모음T" w:eastAsia="휴먼모음T" w:hAnsi="굴림" w:cs="굴림"/>
                <w:color w:val="000000"/>
                <w:kern w:val="0"/>
                <w:szCs w:val="20"/>
              </w:rPr>
              <w:t xml:space="preserve">  </w:t>
            </w:r>
            <w:proofErr w:type="gramEnd"/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 일)</w:t>
            </w:r>
          </w:p>
        </w:tc>
      </w:tr>
      <w:tr w:rsidR="00805C01" w:rsidRPr="00D06D90" w14:paraId="00C24C81" w14:textId="77777777" w:rsidTr="00501996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10BF98" w14:textId="77777777" w:rsidR="00805C01" w:rsidRPr="00D06D90" w:rsidRDefault="00805C01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305DA" w14:textId="77777777" w:rsidR="00805C01" w:rsidRPr="00D06D90" w:rsidRDefault="00805C01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시험목적</w:t>
            </w:r>
          </w:p>
        </w:tc>
        <w:tc>
          <w:tcPr>
            <w:tcW w:w="629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B21E40" w14:textId="77777777" w:rsidR="00805C01" w:rsidRPr="00D06D90" w:rsidRDefault="00805C01" w:rsidP="00805C0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  <w:p w14:paraId="210CBD2E" w14:textId="703EA20C" w:rsidR="00805C01" w:rsidRPr="00805C01" w:rsidRDefault="00805C01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휴먼모음T" w:eastAsia="휴먼모음T" w:hAnsi="굴림" w:cs="굴림"/>
                <w:color w:val="BFBFBF"/>
                <w:kern w:val="0"/>
                <w:sz w:val="16"/>
                <w:szCs w:val="16"/>
              </w:rPr>
              <w:t xml:space="preserve">Ex) </w:t>
            </w:r>
            <w:r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주파수 간섭 실험</w:t>
            </w:r>
          </w:p>
        </w:tc>
      </w:tr>
      <w:tr w:rsidR="00D06D90" w:rsidRPr="00D06D90" w14:paraId="2BED9D15" w14:textId="77777777" w:rsidTr="00501996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8BAC48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D0D30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신청 장비</w:t>
            </w:r>
          </w:p>
        </w:tc>
        <w:tc>
          <w:tcPr>
            <w:tcW w:w="6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CFCBC4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  <w:p w14:paraId="105870D7" w14:textId="37D9063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전파플레이그라운드 보유 장비 중 이용을 희망하는 장비</w:t>
            </w:r>
          </w:p>
        </w:tc>
      </w:tr>
      <w:tr w:rsidR="00D06D90" w:rsidRPr="00D06D90" w14:paraId="42D9A413" w14:textId="77777777" w:rsidTr="00501996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FF237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BFBAD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반입 장비</w:t>
            </w:r>
          </w:p>
        </w:tc>
        <w:tc>
          <w:tcPr>
            <w:tcW w:w="6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22F191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  <w:p w14:paraId="509A19B9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신청인이 별도로 시설 내 반입하여 사용을 희망하는 장비</w:t>
            </w:r>
          </w:p>
        </w:tc>
      </w:tr>
      <w:tr w:rsidR="00501996" w:rsidRPr="00D06D90" w14:paraId="6E5C9D3A" w14:textId="77777777" w:rsidTr="00501996">
        <w:trPr>
          <w:trHeight w:val="964"/>
        </w:trPr>
        <w:tc>
          <w:tcPr>
            <w:tcW w:w="272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52F2865" w14:textId="77777777" w:rsidR="00501996" w:rsidRDefault="00501996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모음T" w:eastAsia="휴먼모음T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지원 결과</w:t>
            </w:r>
          </w:p>
          <w:p w14:paraId="56BB7F50" w14:textId="492E0E89" w:rsidR="00501996" w:rsidRPr="00D06D90" w:rsidRDefault="00501996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</w:pPr>
            <w:r w:rsidRPr="0050199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(운영요원 작성)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D01FD" w14:textId="7995866C" w:rsidR="00501996" w:rsidRPr="00501996" w:rsidRDefault="00501996" w:rsidP="005019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사전 협의</w:t>
            </w:r>
          </w:p>
        </w:tc>
        <w:tc>
          <w:tcPr>
            <w:tcW w:w="4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01759" w14:textId="18CAD0E8" w:rsidR="00501996" w:rsidRPr="00D06D90" w:rsidRDefault="00501996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</w:tc>
      </w:tr>
      <w:tr w:rsidR="00501996" w:rsidRPr="00D06D90" w14:paraId="114310C3" w14:textId="77777777" w:rsidTr="00501996">
        <w:trPr>
          <w:trHeight w:val="1644"/>
        </w:trPr>
        <w:tc>
          <w:tcPr>
            <w:tcW w:w="272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CFCD349" w14:textId="77777777" w:rsidR="00501996" w:rsidRPr="00D06D90" w:rsidRDefault="00501996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46030" w14:textId="71CF8C8A" w:rsidR="00501996" w:rsidRPr="00501996" w:rsidRDefault="00501996" w:rsidP="005019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지원내용</w:t>
            </w:r>
          </w:p>
        </w:tc>
        <w:tc>
          <w:tcPr>
            <w:tcW w:w="4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26C56" w14:textId="7527B554" w:rsidR="00501996" w:rsidRPr="00D06D90" w:rsidRDefault="00501996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</w:tc>
      </w:tr>
      <w:tr w:rsidR="00501996" w:rsidRPr="00D06D90" w14:paraId="7E2B4A91" w14:textId="77777777" w:rsidTr="00501996">
        <w:trPr>
          <w:trHeight w:val="1644"/>
        </w:trPr>
        <w:tc>
          <w:tcPr>
            <w:tcW w:w="272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6C88FE3" w14:textId="77777777" w:rsidR="00501996" w:rsidRPr="00D06D90" w:rsidRDefault="00501996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E28B1" w14:textId="424F78A7" w:rsidR="00501996" w:rsidRDefault="00501996" w:rsidP="005019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모음T" w:eastAsia="휴먼모음T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지원결과</w:t>
            </w:r>
          </w:p>
          <w:p w14:paraId="2D4CC4D4" w14:textId="77777777" w:rsidR="00501996" w:rsidRPr="00D06D90" w:rsidRDefault="00501996" w:rsidP="005019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9C41" w14:textId="6368247D" w:rsidR="00501996" w:rsidRPr="00D06D90" w:rsidRDefault="00501996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</w:tc>
      </w:tr>
      <w:tr w:rsidR="00501996" w:rsidRPr="00D06D90" w14:paraId="7E8AB043" w14:textId="77777777" w:rsidTr="00501996">
        <w:trPr>
          <w:trHeight w:val="397"/>
        </w:trPr>
        <w:tc>
          <w:tcPr>
            <w:tcW w:w="272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9BBB6" w14:textId="77777777" w:rsidR="00501996" w:rsidRPr="00D06D90" w:rsidRDefault="00501996" w:rsidP="005019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5E31D" w14:textId="5081606A" w:rsidR="00501996" w:rsidRPr="00D06D90" w:rsidRDefault="00501996" w:rsidP="005019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 w:hint="eastAsia"/>
                <w:color w:val="BFBFBF"/>
                <w:kern w:val="0"/>
                <w:sz w:val="6"/>
                <w:szCs w:val="6"/>
              </w:rPr>
            </w:pPr>
            <w:r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시설/장비/기자재 이상 유무 확인</w:t>
            </w:r>
          </w:p>
        </w:tc>
        <w:tc>
          <w:tcPr>
            <w:tcW w:w="2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04C4" w14:textId="60AD0E99" w:rsidR="00501996" w:rsidRPr="00D06D90" w:rsidRDefault="00501996" w:rsidP="0050199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</w:tc>
      </w:tr>
    </w:tbl>
    <w:p w14:paraId="11335B0D" w14:textId="05EBF0C4" w:rsidR="00D06D90" w:rsidRPr="00D06D90" w:rsidRDefault="004839B9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휴먼모음T" w:eastAsia="휴먼모음T" w:hAnsi="휴먼모음T" w:cs="굴림" w:hint="eastAsia"/>
          <w:color w:val="000000"/>
          <w:kern w:val="0"/>
          <w:szCs w:val="20"/>
        </w:rPr>
        <w:t>※</w:t>
      </w:r>
      <w:r w:rsidR="00D06D90" w:rsidRPr="00D06D90">
        <w:rPr>
          <w:rFonts w:ascii="휴먼모음T" w:eastAsia="휴먼모음T" w:hAnsi="휴먼모음T" w:cs="굴림" w:hint="eastAsia"/>
          <w:color w:val="000000"/>
          <w:kern w:val="0"/>
          <w:szCs w:val="20"/>
        </w:rPr>
        <w:t xml:space="preserve"> </w:t>
      </w:r>
      <w:r>
        <w:rPr>
          <w:rFonts w:ascii="휴먼모음T" w:eastAsia="휴먼모음T" w:hAnsi="휴먼모음T" w:cs="굴림" w:hint="eastAsia"/>
          <w:color w:val="000000"/>
          <w:kern w:val="0"/>
          <w:szCs w:val="20"/>
        </w:rPr>
        <w:t>이용신청서를 작성하기 전에 해당 장비가 사용하고자 하는 일자에 사용 가능한지를 사전에 문의하여야 합니다.</w:t>
      </w:r>
    </w:p>
    <w:p w14:paraId="6D63CD7F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8CF7ECB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>상기와 같이 시설 및 장비 사용을 신청합니다.</w:t>
      </w:r>
    </w:p>
    <w:p w14:paraId="3B3FFCC0" w14:textId="77777777" w:rsidR="00D06D90" w:rsidRPr="00501996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14:paraId="20D024C6" w14:textId="54E91F2C" w:rsidR="00D06D90" w:rsidRPr="00D06D90" w:rsidRDefault="00D06D90" w:rsidP="00D06D90">
      <w:pPr>
        <w:wordWrap/>
        <w:snapToGrid w:val="0"/>
        <w:spacing w:after="0" w:line="240" w:lineRule="auto"/>
        <w:jc w:val="center"/>
        <w:textAlignment w:val="baseline"/>
        <w:rPr>
          <w:rFonts w:ascii="휴먼모음T" w:eastAsia="휴먼모음T" w:hAnsi="굴림" w:cs="굴림"/>
          <w:color w:val="000000"/>
          <w:kern w:val="0"/>
          <w:szCs w:val="20"/>
        </w:rPr>
      </w:pPr>
      <w:proofErr w:type="gramStart"/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>20  .</w:t>
      </w:r>
      <w:proofErr w:type="gramEnd"/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 xml:space="preserve">  .  .</w:t>
      </w:r>
    </w:p>
    <w:p w14:paraId="6C1F7D4B" w14:textId="77777777" w:rsidR="00D06D90" w:rsidRPr="00501996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14:paraId="0F169D63" w14:textId="15C6E869" w:rsidR="00D06D90" w:rsidRPr="00D06D90" w:rsidRDefault="00D06D90" w:rsidP="00D06D90">
      <w:pPr>
        <w:snapToGrid w:val="0"/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>성명 :</w:t>
      </w:r>
      <w:proofErr w:type="gramEnd"/>
      <w:r>
        <w:rPr>
          <w:rFonts w:ascii="휴먼모음T" w:eastAsia="휴먼모음T" w:hAnsi="굴림" w:cs="굴림"/>
          <w:color w:val="000000"/>
          <w:kern w:val="0"/>
          <w:sz w:val="26"/>
          <w:szCs w:val="26"/>
        </w:rPr>
        <w:t xml:space="preserve">                 </w:t>
      </w: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 xml:space="preserve"> (인)</w:t>
      </w:r>
      <w:r>
        <w:rPr>
          <w:rFonts w:ascii="휴먼모음T" w:eastAsia="휴먼모음T" w:hAnsi="굴림" w:cs="굴림"/>
          <w:color w:val="000000"/>
          <w:kern w:val="0"/>
          <w:sz w:val="26"/>
          <w:szCs w:val="26"/>
        </w:rPr>
        <w:t xml:space="preserve">  </w:t>
      </w:r>
    </w:p>
    <w:p w14:paraId="71A08B3F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14:paraId="370AD724" w14:textId="77777777" w:rsidR="00D06D90" w:rsidRPr="00D06D90" w:rsidRDefault="00D06D90" w:rsidP="00D06D90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06D90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>한국전파진흥협회장</w:t>
      </w:r>
      <w:proofErr w:type="spellEnd"/>
      <w:r w:rsidRPr="00D06D90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 xml:space="preserve"> 귀하</w:t>
      </w:r>
    </w:p>
    <w:tbl>
      <w:tblPr>
        <w:tblpPr w:leftFromText="142" w:rightFromText="142" w:vertAnchor="text" w:tblpY="131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41C67" w:rsidRPr="00774750" w14:paraId="1031F662" w14:textId="77777777" w:rsidTr="00A41C67">
        <w:trPr>
          <w:trHeight w:val="12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68B7BC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firstLineChars="100" w:firstLine="263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lastRenderedPageBreak/>
              <w:t>본 동의서는 전파플레이그라운드를 이용함에 있어 이용자의 기본적인</w:t>
            </w: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 xml:space="preserve">준수사항을 사전에 인지시키고 성실히 </w:t>
            </w:r>
            <w:proofErr w:type="spellStart"/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이행토록</w:t>
            </w:r>
            <w:proofErr w:type="spellEnd"/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 xml:space="preserve"> 할 것을 목적으로 한다</w:t>
            </w:r>
            <w:r w:rsidRPr="00394AB5">
              <w:rPr>
                <w:rFonts w:ascii="바탕" w:eastAsia="바탕" w:hAnsi="굴림" w:cs="굴림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.</w:t>
            </w:r>
          </w:p>
          <w:p w14:paraId="5B5D9657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305D68CA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972" w:right="300" w:hanging="9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가</w:t>
            </w:r>
            <w:r w:rsidRPr="00394AB5">
              <w:rPr>
                <w:rFonts w:ascii="바탕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사전 협의 사항</w:t>
            </w:r>
          </w:p>
          <w:p w14:paraId="0A89D76A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이용자는 다음 사항에 대하여 협회와 사전에 협의를 거쳐야 한다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14:paraId="6519C2AA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① 시설 이용 목적 및 시험환경 구성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안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14:paraId="284DE6B3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② 시설 이용 기간 및 시간</w:t>
            </w:r>
          </w:p>
          <w:p w14:paraId="4F982CEE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③ 전파플레이그라운드 보유 장비 사용 여부 및 반입 장비</w:t>
            </w:r>
          </w:p>
          <w:p w14:paraId="1C008061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5A49BB84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972" w:right="300" w:hanging="9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나</w:t>
            </w:r>
            <w:r w:rsidRPr="00394AB5">
              <w:rPr>
                <w:rFonts w:ascii="바탕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기본정보 제공</w:t>
            </w:r>
          </w:p>
          <w:p w14:paraId="59AB8C38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4"/>
                <w:szCs w:val="24"/>
              </w:rPr>
              <w:t>이용자는 시설 이용을 위해 다음 서류를 작성하여 협회에 제출하여야 한다</w:t>
            </w:r>
            <w:r w:rsidRPr="00394AB5">
              <w:rPr>
                <w:rFonts w:ascii="바탕" w:eastAsia="바탕" w:hAnsi="굴림" w:cs="굴림"/>
                <w:color w:val="000000"/>
                <w:spacing w:val="-8"/>
                <w:kern w:val="0"/>
                <w:sz w:val="24"/>
                <w:szCs w:val="24"/>
              </w:rPr>
              <w:t>.</w:t>
            </w:r>
          </w:p>
          <w:p w14:paraId="252F354F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① 전파플레이그라운드 이용신청서</w:t>
            </w:r>
          </w:p>
          <w:p w14:paraId="1F1CDFEF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② 전파플레이그라운드 이용자 동의서</w:t>
            </w:r>
          </w:p>
          <w:p w14:paraId="31C78B33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※ </w:t>
            </w:r>
            <w:r w:rsidRPr="00394AB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2"/>
              </w:rPr>
              <w:t xml:space="preserve">상기 서류에 포함된 정보는 「전파플레이그라운드 운영 </w:t>
            </w:r>
            <w:proofErr w:type="spellStart"/>
            <w:r w:rsidRPr="00394AB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2"/>
              </w:rPr>
              <w:t>사업」을</w:t>
            </w:r>
            <w:proofErr w:type="spellEnd"/>
            <w:r w:rsidRPr="00394AB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2"/>
              </w:rPr>
              <w:t xml:space="preserve"> 위해</w:t>
            </w:r>
            <w:r w:rsidRPr="00394AB5">
              <w:rPr>
                <w:rFonts w:ascii="바탕" w:eastAsia="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2"/>
              </w:rPr>
              <w:t>활용되며</w:t>
            </w:r>
            <w:r w:rsidRPr="00394AB5">
              <w:rPr>
                <w:rFonts w:ascii="바탕" w:eastAsia="바탕" w:hAnsi="굴림" w:cs="굴림"/>
                <w:color w:val="000000"/>
                <w:spacing w:val="-4"/>
                <w:kern w:val="0"/>
                <w:sz w:val="22"/>
              </w:rPr>
              <w:t>,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기타 다른 목적으로 사용되지 않음</w:t>
            </w:r>
          </w:p>
          <w:p w14:paraId="4F33DFEB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142223A6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972" w:right="300" w:hanging="9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다</w:t>
            </w:r>
            <w:r w:rsidRPr="00394AB5">
              <w:rPr>
                <w:rFonts w:ascii="바탕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준수사항</w:t>
            </w:r>
          </w:p>
          <w:p w14:paraId="7CBE52A5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이용자는 시설을 이용함에 있어 다음 사항을 준수한다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14:paraId="2C757EC0" w14:textId="77777777" w:rsidR="00A41C67" w:rsidRPr="00A41C67" w:rsidRDefault="00A41C67" w:rsidP="00A41C67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88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41C6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이용자는 운영요원의 정당한 지시에 따른다</w:t>
            </w:r>
            <w:r w:rsidRPr="00A41C67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14:paraId="328C5A80" w14:textId="77777777" w:rsidR="00A41C67" w:rsidRPr="00A41C67" w:rsidRDefault="00A41C67" w:rsidP="00A41C67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88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이용자는 시설 관리를 위한 </w:t>
            </w:r>
            <w:r w:rsidRPr="00394AB5">
              <w:rPr>
                <w:rFonts w:ascii="바탕" w:eastAsia="바탕" w:hAnsi="굴림" w:cs="굴림"/>
                <w:color w:val="000000"/>
                <w:spacing w:val="-10"/>
                <w:kern w:val="0"/>
                <w:sz w:val="24"/>
                <w:szCs w:val="24"/>
              </w:rPr>
              <w:t>‘</w:t>
            </w:r>
            <w:r w:rsidRPr="00394AB5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24"/>
                <w:szCs w:val="24"/>
              </w:rPr>
              <w:t>전파플레이그라운드 운영지침</w:t>
            </w:r>
            <w:r w:rsidRPr="00394AB5">
              <w:rPr>
                <w:rFonts w:ascii="바탕" w:eastAsia="바탕" w:hAnsi="굴림" w:cs="굴림"/>
                <w:color w:val="000000"/>
                <w:spacing w:val="-10"/>
                <w:kern w:val="0"/>
                <w:sz w:val="24"/>
                <w:szCs w:val="24"/>
              </w:rPr>
              <w:t>’</w:t>
            </w:r>
            <w:r w:rsidRPr="00394AB5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24"/>
                <w:szCs w:val="24"/>
              </w:rPr>
              <w:t>과 안전사고 예방을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위한 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‘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전파플레이그라운드 안전수칙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을 준수한다.</w:t>
            </w:r>
          </w:p>
          <w:p w14:paraId="4D78B6AB" w14:textId="77777777" w:rsidR="00A41C67" w:rsidRPr="00A41C67" w:rsidRDefault="00A41C67" w:rsidP="00A41C67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88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사용자 부주의에 의한</w:t>
            </w:r>
            <w:r w:rsidRPr="00394AB5">
              <w:rPr>
                <w:rFonts w:ascii="바탕" w:eastAsia="바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4"/>
                <w:szCs w:val="24"/>
              </w:rPr>
              <w:t>제반 사고는 사용자가 민</w:t>
            </w:r>
            <w:r w:rsidRPr="00394AB5">
              <w:rPr>
                <w:rFonts w:ascii="바탕" w:eastAsia="바탕" w:hAnsi="굴림" w:cs="굴림"/>
                <w:color w:val="000000"/>
                <w:spacing w:val="-8"/>
                <w:kern w:val="0"/>
                <w:sz w:val="24"/>
                <w:szCs w:val="24"/>
              </w:rPr>
              <w:t>·</w:t>
            </w:r>
            <w:r w:rsidRPr="00394AB5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4"/>
                <w:szCs w:val="24"/>
              </w:rPr>
              <w:t>형사상 책임을 지며</w:t>
            </w:r>
            <w:r w:rsidRPr="00394AB5">
              <w:rPr>
                <w:rFonts w:ascii="바탕" w:eastAsia="바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394AB5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4"/>
                <w:szCs w:val="24"/>
              </w:rPr>
              <w:t>협회에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일체의 민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바탕" w:eastAsia="바탕" w:hAnsi="굴림" w:cs="굴림" w:hint="eastAsia"/>
                <w:color w:val="000000"/>
                <w:kern w:val="0"/>
                <w:sz w:val="24"/>
                <w:szCs w:val="24"/>
              </w:rPr>
              <w:t>형사상 책임을 묻지 않는다.</w:t>
            </w:r>
          </w:p>
          <w:p w14:paraId="2B04939E" w14:textId="77777777" w:rsidR="00A41C67" w:rsidRPr="00A41C67" w:rsidRDefault="00A41C67" w:rsidP="00A41C67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88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이용자는 시설물의 훼손 또는 장비 파손 방지를 위한 방안을 마련하여야</w:t>
            </w:r>
            <w:r w:rsidRPr="00394AB5">
              <w:rPr>
                <w:rFonts w:ascii="바탕" w:eastAsia="바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하며</w:t>
            </w:r>
            <w:r w:rsidRPr="00394AB5">
              <w:rPr>
                <w:rFonts w:ascii="바탕" w:eastAsia="바탕" w:hAnsi="굴림" w:cs="굴림"/>
                <w:color w:val="000000"/>
                <w:spacing w:val="-12"/>
                <w:kern w:val="0"/>
                <w:sz w:val="24"/>
                <w:szCs w:val="24"/>
              </w:rPr>
              <w:t>,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24"/>
                <w:szCs w:val="24"/>
              </w:rPr>
              <w:t>고의 또는 과실로 인해 협회에 손해를 발생시키는 경우에는 변상하여야</w:t>
            </w:r>
            <w:r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한다.</w:t>
            </w:r>
          </w:p>
          <w:p w14:paraId="699FD18A" w14:textId="77777777" w:rsidR="00A41C67" w:rsidRPr="00A41C67" w:rsidRDefault="00A41C67" w:rsidP="00A41C67">
            <w:pPr>
              <w:pStyle w:val="a4"/>
              <w:numPr>
                <w:ilvl w:val="0"/>
                <w:numId w:val="6"/>
              </w:numPr>
              <w:wordWrap/>
              <w:snapToGrid w:val="0"/>
              <w:spacing w:after="0" w:line="288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이용자는 시설 이용종료 후 원래의 상태로 복구하여야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한다.</w:t>
            </w:r>
          </w:p>
          <w:p w14:paraId="33367D5D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4C7437A5" w14:textId="086EE77D" w:rsidR="00A41C67" w:rsidRPr="00394AB5" w:rsidRDefault="00A41C67" w:rsidP="00A41C67">
            <w:pPr>
              <w:wordWrap/>
              <w:snapToGrid w:val="0"/>
              <w:spacing w:after="0" w:line="288" w:lineRule="auto"/>
              <w:ind w:left="336" w:right="29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21878D22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5A2F59AA" w14:textId="6A373670" w:rsidR="00D5276B" w:rsidRDefault="00A41C67" w:rsidP="00D5276B">
            <w:pPr>
              <w:wordWrap/>
              <w:snapToGrid w:val="0"/>
              <w:spacing w:after="0" w:line="288" w:lineRule="auto"/>
              <w:ind w:right="298" w:firstLineChars="2100" w:firstLine="504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업 체 </w:t>
            </w:r>
            <w:proofErr w:type="gramStart"/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명</w:t>
            </w:r>
            <w:r w:rsidR="00D5276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</w:p>
          <w:p w14:paraId="32D83650" w14:textId="4ED74A89" w:rsidR="00A41C67" w:rsidRPr="00394AB5" w:rsidRDefault="00A41C67" w:rsidP="00D5276B">
            <w:pPr>
              <w:wordWrap/>
              <w:snapToGrid w:val="0"/>
              <w:spacing w:after="0" w:line="288" w:lineRule="auto"/>
              <w:ind w:right="298" w:firstLineChars="2100" w:firstLine="50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신 청 </w:t>
            </w:r>
            <w:proofErr w:type="gramStart"/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5276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D5276B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394AB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인</w:t>
            </w:r>
            <w:r w:rsidRPr="00394AB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14:paraId="2BA8610C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759FD5DC" w14:textId="77777777" w:rsidR="00A41C67" w:rsidRPr="00394AB5" w:rsidRDefault="00A41C67" w:rsidP="00A41C67">
            <w:pPr>
              <w:wordWrap/>
              <w:snapToGrid w:val="0"/>
              <w:spacing w:after="0" w:line="288" w:lineRule="auto"/>
              <w:ind w:left="336" w:right="298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한국전파진흥협회장</w:t>
            </w:r>
            <w:proofErr w:type="spellEnd"/>
            <w:r w:rsidRPr="00394AB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귀하</w:t>
            </w:r>
          </w:p>
          <w:p w14:paraId="0FDC4439" w14:textId="77777777" w:rsidR="00A41C67" w:rsidRPr="00394AB5" w:rsidRDefault="00A41C67" w:rsidP="00A41C67">
            <w:pPr>
              <w:snapToGrid w:val="0"/>
              <w:spacing w:after="0" w:line="276" w:lineRule="auto"/>
              <w:ind w:left="336" w:right="298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E33644E" w14:textId="77777777" w:rsidR="00D06D90" w:rsidRPr="00D06D90" w:rsidRDefault="00D06D90" w:rsidP="00774750">
      <w:pPr>
        <w:snapToGrid w:val="0"/>
        <w:spacing w:after="0" w:line="240" w:lineRule="auto"/>
        <w:textAlignment w:val="baseline"/>
        <w:rPr>
          <w:rFonts w:ascii="바탕" w:eastAsia="굴림" w:hAnsi="굴림" w:cs="굴림" w:hint="eastAsia"/>
          <w:vanish/>
          <w:color w:val="000000"/>
          <w:kern w:val="0"/>
          <w:szCs w:val="20"/>
        </w:rPr>
      </w:pPr>
    </w:p>
    <w:p w14:paraId="6D015F08" w14:textId="77777777" w:rsidR="00D06D90" w:rsidRPr="00D06D90" w:rsidRDefault="00D06D90" w:rsidP="00D06D90">
      <w:pPr>
        <w:snapToGrid w:val="0"/>
        <w:spacing w:after="0" w:line="384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26"/>
          <w:szCs w:val="26"/>
        </w:rPr>
      </w:pPr>
    </w:p>
    <w:p w14:paraId="551EA3DC" w14:textId="5204BBF3" w:rsidR="00B62DDF" w:rsidRDefault="00B62DDF" w:rsidP="00B62DDF">
      <w:pPr>
        <w:snapToGrid w:val="0"/>
        <w:spacing w:after="0" w:line="384" w:lineRule="auto"/>
        <w:textAlignment w:val="baseline"/>
        <w:rPr>
          <w:rFonts w:ascii="바탕" w:eastAsia="굴림" w:hAnsi="굴림" w:cs="굴림" w:hint="eastAsia"/>
          <w:color w:val="000000"/>
          <w:kern w:val="0"/>
          <w:sz w:val="26"/>
          <w:szCs w:val="26"/>
        </w:rPr>
      </w:pPr>
    </w:p>
    <w:tbl>
      <w:tblPr>
        <w:tblpPr w:leftFromText="142" w:rightFromText="142" w:vertAnchor="page" w:horzAnchor="margin" w:tblpY="171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74750" w:rsidRPr="00774750" w14:paraId="7E86149F" w14:textId="77777777" w:rsidTr="00A41C67">
        <w:trPr>
          <w:trHeight w:val="68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840AE" w14:textId="799BBF4A" w:rsidR="00774750" w:rsidRPr="00774750" w:rsidRDefault="00774750" w:rsidP="00A41C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4750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40"/>
                <w:kern w:val="0"/>
                <w:sz w:val="38"/>
                <w:szCs w:val="38"/>
              </w:rPr>
              <w:t xml:space="preserve">전파플레이그라운드 이용자 </w:t>
            </w:r>
            <w:r w:rsidR="00AA2FE0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40"/>
                <w:kern w:val="0"/>
                <w:sz w:val="38"/>
                <w:szCs w:val="38"/>
              </w:rPr>
              <w:t>동의서</w:t>
            </w:r>
          </w:p>
        </w:tc>
      </w:tr>
    </w:tbl>
    <w:p w14:paraId="48251F25" w14:textId="187F8AA8" w:rsidR="00774750" w:rsidRDefault="00774750" w:rsidP="00774750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</w:tblGrid>
      <w:tr w:rsidR="005C109D" w:rsidRPr="005C109D" w14:paraId="2E92CA8D" w14:textId="77777777" w:rsidTr="0044715E">
        <w:trPr>
          <w:trHeight w:val="494"/>
        </w:trPr>
        <w:tc>
          <w:tcPr>
            <w:tcW w:w="5029" w:type="dxa"/>
            <w:tcBorders>
              <w:top w:val="single" w:sz="18" w:space="0" w:color="3A3C84"/>
              <w:left w:val="single" w:sz="18" w:space="0" w:color="3A3C84"/>
              <w:bottom w:val="single" w:sz="18" w:space="0" w:color="3A3C84"/>
              <w:right w:val="single" w:sz="18" w:space="0" w:color="3A3C84"/>
            </w:tcBorders>
            <w:shd w:val="clear" w:color="auto" w:fill="40404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9F049" w14:textId="77777777" w:rsidR="0044715E" w:rsidRPr="0044715E" w:rsidRDefault="0044715E" w:rsidP="0044715E">
            <w:pPr>
              <w:wordWrap/>
              <w:snapToGrid w:val="0"/>
              <w:spacing w:after="0" w:line="384" w:lineRule="auto"/>
              <w:ind w:left="466" w:hanging="466"/>
              <w:jc w:val="center"/>
              <w:textAlignment w:val="baseline"/>
              <w:rPr>
                <w:rFonts w:ascii="HY헤드라인M" w:eastAsia="HY헤드라인M" w:hAnsi="HY헤드라인M" w:cs="굴림"/>
                <w:color w:val="FFFFFF"/>
                <w:kern w:val="0"/>
                <w:position w:val="2"/>
                <w:sz w:val="10"/>
                <w:szCs w:val="10"/>
              </w:rPr>
            </w:pPr>
          </w:p>
          <w:p w14:paraId="29FEC9DC" w14:textId="62AFB9DB" w:rsidR="005C109D" w:rsidRPr="005C109D" w:rsidRDefault="005C109D" w:rsidP="0044715E">
            <w:pPr>
              <w:wordWrap/>
              <w:snapToGrid w:val="0"/>
              <w:spacing w:after="0" w:line="384" w:lineRule="auto"/>
              <w:ind w:left="466" w:hanging="46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5C109D">
              <w:rPr>
                <w:rFonts w:ascii="HY헤드라인M" w:eastAsia="HY헤드라인M" w:hAnsi="HY헤드라인M" w:cs="굴림" w:hint="eastAsia"/>
                <w:color w:val="FFFFFF"/>
                <w:kern w:val="0"/>
                <w:position w:val="2"/>
                <w:sz w:val="30"/>
                <w:szCs w:val="30"/>
              </w:rPr>
              <w:t>전파플레이그라운드 안전수칙</w:t>
            </w:r>
          </w:p>
        </w:tc>
      </w:tr>
    </w:tbl>
    <w:p w14:paraId="03F5B45D" w14:textId="77777777" w:rsidR="005C109D" w:rsidRPr="005C109D" w:rsidRDefault="005C109D" w:rsidP="005C109D">
      <w:pPr>
        <w:snapToGrid w:val="0"/>
        <w:spacing w:after="0" w:line="360" w:lineRule="auto"/>
        <w:textAlignment w:val="baseline"/>
        <w:rPr>
          <w:rFonts w:ascii="바탕" w:eastAsia="굴림" w:hAnsi="굴림" w:cs="굴림" w:hint="eastAsia"/>
          <w:b/>
          <w:bCs/>
          <w:color w:val="000000"/>
          <w:kern w:val="0"/>
          <w:sz w:val="6"/>
          <w:szCs w:val="6"/>
        </w:rPr>
      </w:pPr>
    </w:p>
    <w:p w14:paraId="0F9F0B23" w14:textId="77777777" w:rsidR="0044715E" w:rsidRPr="0044715E" w:rsidRDefault="0044715E" w:rsidP="0044715E">
      <w:pPr>
        <w:snapToGrid w:val="0"/>
        <w:spacing w:before="100" w:after="0" w:line="384" w:lineRule="auto"/>
        <w:ind w:left="456" w:hanging="456"/>
        <w:textAlignment w:val="baseline"/>
        <w:rPr>
          <w:rFonts w:ascii="휴먼명조" w:eastAsia="휴먼명조" w:hAnsi="한양신명조" w:cs="굴림"/>
          <w:color w:val="000000"/>
          <w:kern w:val="0"/>
          <w:sz w:val="16"/>
          <w:szCs w:val="16"/>
        </w:rPr>
      </w:pPr>
    </w:p>
    <w:p w14:paraId="337161C9" w14:textId="546707B2" w:rsidR="005C109D" w:rsidRPr="005C109D" w:rsidRDefault="005C109D" w:rsidP="0044715E">
      <w:pPr>
        <w:snapToGrid w:val="0"/>
        <w:spacing w:before="100" w:after="0" w:line="384" w:lineRule="auto"/>
        <w:ind w:left="456" w:hanging="456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시설에서는 관리자의 정당한 지시에 따라야 하며</w:t>
      </w:r>
      <w:r w:rsidRPr="005C109D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무선설비규칙</w:t>
      </w:r>
      <w:r w:rsidRPr="005C109D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등 관계 법령에 어긋나는 전파시험은 </w:t>
      </w:r>
      <w:r w:rsidRPr="005C109D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금지된다</w:t>
      </w:r>
      <w:r w:rsidRPr="005C109D">
        <w:rPr>
          <w:rFonts w:ascii="HCI Poppy" w:eastAsia="휴먼명조" w:hAnsi="HCI Poppy" w:cs="굴림"/>
          <w:color w:val="000000"/>
          <w:spacing w:val="-10"/>
          <w:kern w:val="0"/>
          <w:sz w:val="30"/>
          <w:szCs w:val="30"/>
        </w:rPr>
        <w:t>.</w:t>
      </w:r>
    </w:p>
    <w:p w14:paraId="1FC1181D" w14:textId="77777777" w:rsidR="005C109D" w:rsidRPr="005C109D" w:rsidRDefault="005C109D" w:rsidP="005C109D">
      <w:pPr>
        <w:snapToGrid w:val="0"/>
        <w:spacing w:before="100" w:after="0" w:line="384" w:lineRule="auto"/>
        <w:ind w:left="452" w:hanging="45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시험에 적절한 보호구를 착용하여야 하며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proofErr w:type="spellStart"/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드론</w:t>
      </w:r>
      <w:proofErr w:type="spellEnd"/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기동 등 안전 </w:t>
      </w:r>
      <w:r w:rsidRPr="005C109D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조치가</w:t>
      </w:r>
      <w:r w:rsidRPr="005C109D">
        <w:rPr>
          <w:rFonts w:ascii="바탕" w:eastAsia="휴먼명조" w:hAnsi="굴림" w:cs="굴림"/>
          <w:color w:val="000000"/>
          <w:spacing w:val="-14"/>
          <w:kern w:val="0"/>
          <w:sz w:val="30"/>
          <w:szCs w:val="30"/>
        </w:rPr>
        <w:t xml:space="preserve"> </w:t>
      </w:r>
      <w:r w:rsidRPr="005C109D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필요한 시험일 경우 안전장치를 활용하여야 하며 </w:t>
      </w:r>
      <w:r w:rsidRPr="005C109D">
        <w:rPr>
          <w:rFonts w:ascii="HCI Poppy" w:eastAsia="휴먼명조" w:hAnsi="HCI Poppy" w:cs="굴림"/>
          <w:color w:val="000000"/>
          <w:spacing w:val="-14"/>
          <w:kern w:val="0"/>
          <w:sz w:val="30"/>
          <w:szCs w:val="30"/>
        </w:rPr>
        <w:t>2</w:t>
      </w:r>
      <w:r w:rsidRPr="005C109D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인 이상이</w:t>
      </w:r>
      <w:r w:rsidRPr="005C109D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 xml:space="preserve"> 실험을</w:t>
      </w:r>
      <w:r w:rsidRPr="005C109D">
        <w:rPr>
          <w:rFonts w:ascii="바탕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수행한다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>.</w:t>
      </w:r>
    </w:p>
    <w:p w14:paraId="613D0C03" w14:textId="77777777" w:rsidR="005C109D" w:rsidRPr="005C109D" w:rsidRDefault="005C109D" w:rsidP="005C109D">
      <w:pPr>
        <w:snapToGrid w:val="0"/>
        <w:spacing w:before="100" w:after="0" w:line="384" w:lineRule="auto"/>
        <w:ind w:left="480" w:hanging="4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비상시 안전하게 대피할 수 있도록 사전에 비상 출입구의 위치를</w:t>
      </w:r>
      <w:r w:rsidRPr="005C109D">
        <w:rPr>
          <w:rFonts w:ascii="바탕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5C109D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확인하고 비상 출입구에는 실험장비 등 장애물 방치를 금한다</w:t>
      </w:r>
      <w:r w:rsidRPr="005C109D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.</w:t>
      </w:r>
    </w:p>
    <w:p w14:paraId="4BCECDD1" w14:textId="77777777" w:rsidR="005C109D" w:rsidRPr="005C109D" w:rsidRDefault="005C109D" w:rsidP="005C109D">
      <w:pPr>
        <w:snapToGrid w:val="0"/>
        <w:spacing w:before="100" w:after="0" w:line="384" w:lineRule="auto"/>
        <w:ind w:left="450" w:hanging="45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모든 기계장비</w:t>
      </w:r>
      <w:r w:rsidRPr="005C109D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시험 기자재 등은 취급요령을 숙지한 후 취급하여야</w:t>
      </w:r>
      <w:r w:rsidRPr="005C109D">
        <w:rPr>
          <w:rFonts w:ascii="바탕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5C109D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하며</w:t>
      </w:r>
      <w:r w:rsidRPr="005C109D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익숙하지 않은 계측 장비 등의 기계를 사용할 경우 시설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관리자</w:t>
      </w:r>
      <w:r w:rsidRPr="005C109D">
        <w:rPr>
          <w:rFonts w:ascii="바탕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또는 협회가 지정한 전문가의 도움을 받는다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>.</w:t>
      </w:r>
    </w:p>
    <w:p w14:paraId="2D97CD27" w14:textId="77777777" w:rsidR="005C109D" w:rsidRPr="005C109D" w:rsidRDefault="005C109D" w:rsidP="005C109D">
      <w:pPr>
        <w:snapToGrid w:val="0"/>
        <w:spacing w:before="100" w:after="0" w:line="384" w:lineRule="auto"/>
        <w:ind w:left="460" w:hanging="4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계측 장비 및 각종 기자재는 점검 후 사용하며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기계가 작동 중일 때는 자리를 이탈하지 않는다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>.</w:t>
      </w:r>
    </w:p>
    <w:p w14:paraId="08038674" w14:textId="77777777" w:rsidR="005C109D" w:rsidRPr="005C109D" w:rsidRDefault="005C109D" w:rsidP="005C109D">
      <w:pPr>
        <w:snapToGrid w:val="0"/>
        <w:spacing w:before="100" w:after="0" w:line="384" w:lineRule="auto"/>
        <w:ind w:left="488" w:hanging="48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시설 내에 흡연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음식 섭취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침식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놀이 등을 금한다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>.</w:t>
      </w:r>
    </w:p>
    <w:p w14:paraId="4DCDB472" w14:textId="77777777" w:rsidR="005C109D" w:rsidRPr="005C109D" w:rsidRDefault="005C109D" w:rsidP="005C109D">
      <w:pPr>
        <w:snapToGrid w:val="0"/>
        <w:spacing w:before="100" w:after="0" w:line="384" w:lineRule="auto"/>
        <w:ind w:left="618" w:hanging="61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시설 내 인화 물질 반입 및 화기 취급을 엄금한다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>.</w:t>
      </w:r>
    </w:p>
    <w:p w14:paraId="272CF268" w14:textId="77777777" w:rsidR="005C109D" w:rsidRPr="005C109D" w:rsidRDefault="005C109D" w:rsidP="005C109D">
      <w:pPr>
        <w:snapToGrid w:val="0"/>
        <w:spacing w:before="100" w:after="0" w:line="384" w:lineRule="auto"/>
        <w:ind w:left="618" w:hanging="61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젖은 손으로 기계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>·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장비 등의 조작을 금지한다</w:t>
      </w:r>
      <w:r w:rsidRPr="005C109D">
        <w:rPr>
          <w:rFonts w:ascii="HCI Poppy" w:eastAsia="휴먼명조" w:hAnsi="HCI Poppy" w:cs="굴림"/>
          <w:color w:val="000000"/>
          <w:kern w:val="0"/>
          <w:sz w:val="30"/>
          <w:szCs w:val="30"/>
        </w:rPr>
        <w:t>.</w:t>
      </w:r>
    </w:p>
    <w:p w14:paraId="2A8E09F4" w14:textId="77777777" w:rsidR="005C109D" w:rsidRPr="005C109D" w:rsidRDefault="005C109D" w:rsidP="005C109D">
      <w:pPr>
        <w:snapToGrid w:val="0"/>
        <w:spacing w:before="100" w:after="0" w:line="384" w:lineRule="auto"/>
        <w:ind w:left="618" w:hanging="61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고출력의</w:t>
      </w:r>
      <w:r w:rsidRPr="005C109D">
        <w:rPr>
          <w:rFonts w:ascii="바탕" w:eastAsia="휴먼명조" w:hAnsi="굴림" w:cs="굴림"/>
          <w:color w:val="000000"/>
          <w:spacing w:val="-2"/>
          <w:kern w:val="0"/>
          <w:sz w:val="30"/>
          <w:szCs w:val="30"/>
        </w:rPr>
        <w:t xml:space="preserve"> </w:t>
      </w:r>
      <w:r w:rsidRPr="005C109D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전력이 필요한 경우</w:t>
      </w:r>
      <w:r w:rsidRPr="005C109D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시설 관리자의 확인을 받는다</w:t>
      </w:r>
      <w:r w:rsidRPr="005C109D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.</w:t>
      </w:r>
    </w:p>
    <w:p w14:paraId="0E992BD4" w14:textId="00835F75" w:rsidR="00B62DDF" w:rsidRPr="0044715E" w:rsidRDefault="005C109D" w:rsidP="0044715E">
      <w:pPr>
        <w:snapToGrid w:val="0"/>
        <w:spacing w:before="100" w:after="0" w:line="384" w:lineRule="auto"/>
        <w:ind w:left="486" w:hanging="486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5C109D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■ </w:t>
      </w:r>
      <w:r w:rsidRPr="005C109D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시설 최종 퇴실자는 정리정돈</w:t>
      </w:r>
      <w:r w:rsidRPr="005C109D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 xml:space="preserve">, </w:t>
      </w:r>
      <w:r w:rsidRPr="005C109D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잠금장치 등을 확인한 후 퇴실한다</w:t>
      </w:r>
      <w:r w:rsidRPr="005C109D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.</w:t>
      </w:r>
    </w:p>
    <w:sectPr w:rsidR="00B62DDF" w:rsidRPr="004471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6A5A"/>
    <w:multiLevelType w:val="hybridMultilevel"/>
    <w:tmpl w:val="8A4E5562"/>
    <w:lvl w:ilvl="0" w:tplc="B892596A">
      <w:start w:val="1"/>
      <w:numFmt w:val="decimalEnclosedCircle"/>
      <w:lvlText w:val="%1"/>
      <w:lvlJc w:val="left"/>
      <w:pPr>
        <w:ind w:left="880" w:hanging="360"/>
      </w:pPr>
      <w:rPr>
        <w:rFonts w:eastAsia="바탕" w:hAnsi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" w15:restartNumberingAfterBreak="0">
    <w:nsid w:val="1AA27365"/>
    <w:multiLevelType w:val="hybridMultilevel"/>
    <w:tmpl w:val="A5F681F0"/>
    <w:lvl w:ilvl="0" w:tplc="14847CD0">
      <w:start w:val="1"/>
      <w:numFmt w:val="decimalEnclosedCircle"/>
      <w:lvlText w:val="%1"/>
      <w:lvlJc w:val="left"/>
      <w:pPr>
        <w:ind w:left="880" w:hanging="360"/>
      </w:pPr>
      <w:rPr>
        <w:rFonts w:eastAsia="바탕" w:hAnsi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2" w15:restartNumberingAfterBreak="0">
    <w:nsid w:val="1D5C0CD3"/>
    <w:multiLevelType w:val="hybridMultilevel"/>
    <w:tmpl w:val="6C52E45E"/>
    <w:lvl w:ilvl="0" w:tplc="01101C1A">
      <w:start w:val="1"/>
      <w:numFmt w:val="decimalEnclosedCircle"/>
      <w:lvlText w:val="%1"/>
      <w:lvlJc w:val="left"/>
      <w:pPr>
        <w:ind w:left="696" w:hanging="360"/>
      </w:pPr>
      <w:rPr>
        <w:rFonts w:eastAsia="바탕" w:hAnsi="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136" w:hanging="400"/>
      </w:pPr>
    </w:lvl>
    <w:lvl w:ilvl="2" w:tplc="0409001B" w:tentative="1">
      <w:start w:val="1"/>
      <w:numFmt w:val="lowerRoman"/>
      <w:lvlText w:val="%3."/>
      <w:lvlJc w:val="right"/>
      <w:pPr>
        <w:ind w:left="1536" w:hanging="400"/>
      </w:pPr>
    </w:lvl>
    <w:lvl w:ilvl="3" w:tplc="0409000F" w:tentative="1">
      <w:start w:val="1"/>
      <w:numFmt w:val="decimal"/>
      <w:lvlText w:val="%4."/>
      <w:lvlJc w:val="left"/>
      <w:pPr>
        <w:ind w:left="1936" w:hanging="400"/>
      </w:pPr>
    </w:lvl>
    <w:lvl w:ilvl="4" w:tplc="04090019" w:tentative="1">
      <w:start w:val="1"/>
      <w:numFmt w:val="upperLetter"/>
      <w:lvlText w:val="%5."/>
      <w:lvlJc w:val="left"/>
      <w:pPr>
        <w:ind w:left="2336" w:hanging="400"/>
      </w:pPr>
    </w:lvl>
    <w:lvl w:ilvl="5" w:tplc="0409001B" w:tentative="1">
      <w:start w:val="1"/>
      <w:numFmt w:val="lowerRoman"/>
      <w:lvlText w:val="%6."/>
      <w:lvlJc w:val="right"/>
      <w:pPr>
        <w:ind w:left="2736" w:hanging="400"/>
      </w:pPr>
    </w:lvl>
    <w:lvl w:ilvl="6" w:tplc="0409000F" w:tentative="1">
      <w:start w:val="1"/>
      <w:numFmt w:val="decimal"/>
      <w:lvlText w:val="%7."/>
      <w:lvlJc w:val="left"/>
      <w:pPr>
        <w:ind w:left="3136" w:hanging="400"/>
      </w:pPr>
    </w:lvl>
    <w:lvl w:ilvl="7" w:tplc="04090019" w:tentative="1">
      <w:start w:val="1"/>
      <w:numFmt w:val="upperLetter"/>
      <w:lvlText w:val="%8."/>
      <w:lvlJc w:val="left"/>
      <w:pPr>
        <w:ind w:left="3536" w:hanging="400"/>
      </w:pPr>
    </w:lvl>
    <w:lvl w:ilvl="8" w:tplc="0409001B" w:tentative="1">
      <w:start w:val="1"/>
      <w:numFmt w:val="lowerRoman"/>
      <w:lvlText w:val="%9."/>
      <w:lvlJc w:val="right"/>
      <w:pPr>
        <w:ind w:left="3936" w:hanging="400"/>
      </w:pPr>
    </w:lvl>
  </w:abstractNum>
  <w:abstractNum w:abstractNumId="3" w15:restartNumberingAfterBreak="0">
    <w:nsid w:val="458F4545"/>
    <w:multiLevelType w:val="hybridMultilevel"/>
    <w:tmpl w:val="23480A46"/>
    <w:lvl w:ilvl="0" w:tplc="9798093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4" w15:restartNumberingAfterBreak="0">
    <w:nsid w:val="629F2A85"/>
    <w:multiLevelType w:val="hybridMultilevel"/>
    <w:tmpl w:val="71181192"/>
    <w:lvl w:ilvl="0" w:tplc="2E224990">
      <w:start w:val="1"/>
      <w:numFmt w:val="decimalEnclosedCircle"/>
      <w:lvlText w:val="%1"/>
      <w:lvlJc w:val="left"/>
      <w:pPr>
        <w:ind w:left="760" w:hanging="360"/>
      </w:pPr>
      <w:rPr>
        <w:rFonts w:ascii="휴먼모음T" w:eastAsia="휴먼모음T" w:hAnsi="휴먼모음T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7BD6503"/>
    <w:multiLevelType w:val="hybridMultilevel"/>
    <w:tmpl w:val="B98E25D4"/>
    <w:lvl w:ilvl="0" w:tplc="62F60FDC">
      <w:start w:val="1"/>
      <w:numFmt w:val="decimalEnclosedCircle"/>
      <w:lvlText w:val="%1"/>
      <w:lvlJc w:val="left"/>
      <w:pPr>
        <w:ind w:left="880" w:hanging="360"/>
      </w:pPr>
      <w:rPr>
        <w:rFonts w:eastAsia="바탕" w:hAnsi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0"/>
    <w:rsid w:val="00394AB5"/>
    <w:rsid w:val="0044715E"/>
    <w:rsid w:val="004839B9"/>
    <w:rsid w:val="00501996"/>
    <w:rsid w:val="005C109D"/>
    <w:rsid w:val="00774750"/>
    <w:rsid w:val="00805C01"/>
    <w:rsid w:val="00997356"/>
    <w:rsid w:val="00A41C67"/>
    <w:rsid w:val="00A8789B"/>
    <w:rsid w:val="00AA2FE0"/>
    <w:rsid w:val="00B62DDF"/>
    <w:rsid w:val="00D06D90"/>
    <w:rsid w:val="00D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6AA1"/>
  <w15:chartTrackingRefBased/>
  <w15:docId w15:val="{AFF96098-B3E6-43D8-829F-3AE52FF6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6D9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62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2ACE-C40A-4054-AA7A-044AC73A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</dc:creator>
  <cp:keywords/>
  <dc:description/>
  <cp:lastModifiedBy>RAPA</cp:lastModifiedBy>
  <cp:revision>4</cp:revision>
  <dcterms:created xsi:type="dcterms:W3CDTF">2021-03-25T02:25:00Z</dcterms:created>
  <dcterms:modified xsi:type="dcterms:W3CDTF">2021-03-25T04:43:00Z</dcterms:modified>
</cp:coreProperties>
</file>